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E0" w:rsidRDefault="00871265">
      <w:pPr>
        <w:rPr>
          <w:rFonts w:ascii="Times New Roman" w:hAnsi="Times New Roman" w:cs="Times New Roman"/>
          <w:sz w:val="28"/>
          <w:szCs w:val="28"/>
        </w:rPr>
      </w:pPr>
      <w:r w:rsidRPr="00871265">
        <w:rPr>
          <w:rFonts w:ascii="Times New Roman" w:hAnsi="Times New Roman" w:cs="Times New Roman"/>
          <w:sz w:val="28"/>
          <w:szCs w:val="28"/>
          <w:lang w:val="az-Latn-AZ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занятие. Рефрактометрия.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Рефрактометрия (от латинского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refraktus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– преломлённый и греческого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metreo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– мерю, измеряю) – это раздел прикладной оптики, физико-химический метод исследования, в котором рассматриваются методы измерения показателя преломления света при переходе из одной фазы в другую.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Применительно к химии рефракция имеет более широкое смысловое значение. Рефракция - есть мера электронной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поляризуемости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атомов, молекул, ионов. Поляризация электронных облаков в молекулах отчётливо проявляется в инфракрасном (ИК) и ультрафиолетовом (УФ) поглощении веществ, но в ещё большей степени она ответственна за явление, которое количественно характеризуется молекулярной рефракцией.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Когда свет как электромагнитное излучение проходит через вещество, то даже в отсутствие прямого поглощения он может взаимодействовать с электронными облаками молекул или ионов, вызывая их поляризацию. Взаимодействие электромагнитных полей светового пучка и электронного поля атома приводит к изменению поляризации молекулы и скорости светового потока. По мере возрастания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поляризуемости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среды возрастает и показатель преломления, величина которого связана с молекулярной рефракцией. Указанное явление используется наряду с методом дипольных моментов для изучения структуры и свойств неорганических, органических и элементоорганических соединений. </w:t>
      </w:r>
    </w:p>
    <w:p w:rsidR="00871265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Рефрактометрия является одним из распространённых методов идентификации химических соединений, количественного и структурного анализа, определения физико-химических параметров веществ. Области применения этого метода: в медицине для определения количества глюкозы в биологических жидкостях и лекарственных средств в растворах для определения белка в моче, сыворотке крови, плотности мочи, анализ мозговой и суставной жидкости, плотности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субретинальной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и других жидкостей глаза; в фармации для анализа лекарственных средств; в пищевой промышленности и технике.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Рефрактометрия - метод, основанный на явлении преломления, изменении прямолинейного распространения света при переходе из одной среды в другую, называемого рефракцией.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B000FC4" wp14:editId="02EA8F42">
            <wp:extent cx="4588668" cy="2303402"/>
            <wp:effectExtent l="0" t="0" r="2540" b="1905"/>
            <wp:docPr id="59396" name="Picture 1028">
              <a:extLst xmlns:a="http://schemas.openxmlformats.org/drawingml/2006/main">
                <a:ext uri="{FF2B5EF4-FFF2-40B4-BE49-F238E27FC236}">
                  <a16:creationId xmlns:a16="http://schemas.microsoft.com/office/drawing/2014/main" id="{C9173985-8580-4E3D-AB73-20E85F6D9C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6" name="Picture 1028">
                      <a:extLst>
                        <a:ext uri="{FF2B5EF4-FFF2-40B4-BE49-F238E27FC236}">
                          <a16:creationId xmlns:a16="http://schemas.microsoft.com/office/drawing/2014/main" id="{C9173985-8580-4E3D-AB73-20E85F6D9C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668" cy="2303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Показателем преломления (коэффициентом преломления) называют отношение синуса угла </w:t>
      </w:r>
      <w:proofErr w:type="gramStart"/>
      <w:r w:rsidRPr="00755240">
        <w:rPr>
          <w:rFonts w:ascii="Times New Roman" w:hAnsi="Times New Roman" w:cs="Times New Roman"/>
          <w:sz w:val="28"/>
          <w:szCs w:val="28"/>
        </w:rPr>
        <w:t>падения</w:t>
      </w:r>
      <w:proofErr w:type="gramEnd"/>
      <w:r w:rsidRPr="00755240">
        <w:rPr>
          <w:rFonts w:ascii="Times New Roman" w:hAnsi="Times New Roman" w:cs="Times New Roman"/>
          <w:sz w:val="28"/>
          <w:szCs w:val="28"/>
        </w:rPr>
        <w:t xml:space="preserve"> а луча света к синуса угла его преломления b. </w:t>
      </w:r>
    </w:p>
    <w:p w:rsidR="00755240" w:rsidRDefault="00755240" w:rsidP="007552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object w:dxaOrig="14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pt;height:34pt" o:ole="">
            <v:imagedata r:id="rId5" o:title=""/>
          </v:shape>
          <o:OLEObject Type="Embed" ProgID="Equation.3" ShapeID="_x0000_i1025" DrawAspect="Content" ObjectID="_1710606154" r:id="rId6"/>
        </w:objec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Если луч света переходит из или вакуума с воздуха в другое среду, то угол падения всегда больше угла преломления. При увеличении угла падения, изменяется соотношение между долями световой энергии уходящей в другую среду и отраженной от нее.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В связи с тем, что показатель преломления зависит от длины волны, существуют несколько показателей преломления для тех же веществ, имеющих следующие обозначения: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n – показатель преломления желтой линии натрия (линия D)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240">
        <w:rPr>
          <w:rFonts w:ascii="Times New Roman" w:hAnsi="Times New Roman" w:cs="Times New Roman"/>
          <w:sz w:val="28"/>
          <w:szCs w:val="28"/>
        </w:rPr>
        <w:t>nC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– показатель преломления красной линии водорода (линия C)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240">
        <w:rPr>
          <w:rFonts w:ascii="Times New Roman" w:hAnsi="Times New Roman" w:cs="Times New Roman"/>
          <w:sz w:val="28"/>
          <w:szCs w:val="28"/>
        </w:rPr>
        <w:t>nF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– показатель преломления синей линии водорода (линия F)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240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– показатель преломления фиолетовой линии водорода (линия G)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Показатель преломления зависит от внутреннего состояния вещества, он также зависит от температуры, давления, концентрации, природы растворителя. Поэтому для систематизации полученных результатов, принимается показатель преломления (принятых стандартными), снятый при температуре 20±0,3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755240">
        <w:rPr>
          <w:rFonts w:ascii="Times New Roman" w:hAnsi="Times New Roman" w:cs="Times New Roman"/>
          <w:sz w:val="28"/>
          <w:szCs w:val="28"/>
        </w:rPr>
        <w:t xml:space="preserve">С, в спектре натрия (598,3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>). Полученный данных условиях показатель преломления имеет обозначение n20, который и используется в справочных 6 данных основных физико-химических свойств веществ. Обычно измерение показателя преломления проводят при температуре 20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755240">
        <w:rPr>
          <w:rFonts w:ascii="Times New Roman" w:hAnsi="Times New Roman" w:cs="Times New Roman"/>
          <w:sz w:val="28"/>
          <w:szCs w:val="28"/>
        </w:rPr>
        <w:t xml:space="preserve">С. Однако, при измерениях в условиях другой температуры, вводят поправки на температуру по формуле. </w:t>
      </w:r>
    </w:p>
    <w:p w:rsidR="00755240" w:rsidRDefault="00755240" w:rsidP="007552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n = n</w:t>
      </w:r>
      <w:r w:rsidRPr="00755240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755240">
        <w:rPr>
          <w:rFonts w:ascii="Times New Roman" w:hAnsi="Times New Roman" w:cs="Times New Roman"/>
          <w:sz w:val="28"/>
          <w:szCs w:val="28"/>
        </w:rPr>
        <w:t xml:space="preserve"> + (20 – t) · 0,0002,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где n – показатель преломления при измеряемой температуре;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n</w:t>
      </w:r>
      <w:r w:rsidRPr="00755240">
        <w:rPr>
          <w:rFonts w:ascii="Times New Roman" w:hAnsi="Times New Roman" w:cs="Times New Roman"/>
          <w:sz w:val="28"/>
          <w:szCs w:val="28"/>
          <w:vertAlign w:val="subscript"/>
        </w:rPr>
        <w:t>20</w:t>
      </w:r>
      <w:r w:rsidRPr="00755240">
        <w:rPr>
          <w:rFonts w:ascii="Times New Roman" w:hAnsi="Times New Roman" w:cs="Times New Roman"/>
          <w:sz w:val="28"/>
          <w:szCs w:val="28"/>
        </w:rPr>
        <w:t xml:space="preserve"> – стандартный показатель преломления;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t – температура, при которой проводился измерение.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Для воды и водных растворов при температурах 20±5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755240">
        <w:rPr>
          <w:rFonts w:ascii="Times New Roman" w:hAnsi="Times New Roman" w:cs="Times New Roman"/>
          <w:sz w:val="28"/>
          <w:szCs w:val="28"/>
        </w:rPr>
        <w:t xml:space="preserve">С показатель преломления изменяется практически на ту же величину, поэтому в этом интервале температур, для водных растворов температурное исправление вносить не нужно.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Наиболее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распространенны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в аналитических лабораториях рефрактометры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Аббе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. Точность измерения на рефрактометре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Аббе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достигает 0,0001–0,0003. Показатель преломления исследуемого вещества в рефрактометре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Аббе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отчисляют непосредственно по шкале или определяют с помощью специальных таблиц. На практике рефрактометрия используется для определения концентрации растворов, если ее величина не ниже 3%.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Для большинства водных растворов в которых содержится одно растворенное вещество, зависимость показателя преломления от концентрации выражается следующим уравнением. </w:t>
      </w:r>
    </w:p>
    <w:p w:rsidR="00755240" w:rsidRDefault="00755240" w:rsidP="007552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object w:dxaOrig="1160" w:dyaOrig="620">
          <v:shape id="_x0000_i1027" type="#_x0000_t75" style="width:58pt;height:31pt" o:ole="">
            <v:imagedata r:id="rId7" o:title=""/>
          </v:shape>
          <o:OLEObject Type="Embed" ProgID="Equation.3" ShapeID="_x0000_i1027" DrawAspect="Content" ObjectID="_1710606155" r:id="rId8"/>
        </w:objec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где n – показатель преломления раствора;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240">
        <w:rPr>
          <w:rFonts w:ascii="Times New Roman" w:hAnsi="Times New Roman" w:cs="Times New Roman"/>
          <w:sz w:val="28"/>
          <w:szCs w:val="28"/>
        </w:rPr>
        <w:lastRenderedPageBreak/>
        <w:t>n</w:t>
      </w:r>
      <w:r w:rsidRPr="00755240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– показатель преломления растворителя;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F – фактор показателя преломления, показывающий величину прироста показателя преломления при увеличении концентрации раствора на 1%.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Значение F можно найти в справочной литературе, или вычислить самостоятельно экспериментальным путем. Для наиболее часто выполняемых определений существуют таблицы и диаграммы, позволяющие достаточно быстро проводить необходимые вычисления.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Рефрактометрическое определение проводят на рефрактометре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Аббе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при: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Стабильной температуре 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>(20,0±0,3</w:t>
      </w:r>
      <w:r w:rsidRPr="00755240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°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>C),</w:t>
      </w:r>
      <w:r w:rsidRPr="00755240">
        <w:rPr>
          <w:rFonts w:ascii="Times New Roman" w:hAnsi="Times New Roman" w:cs="Times New Roman"/>
          <w:sz w:val="28"/>
          <w:szCs w:val="28"/>
        </w:rPr>
        <w:t xml:space="preserve"> 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Спектре линии 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 xml:space="preserve">D </w:t>
      </w:r>
      <w:r w:rsidRPr="00755240">
        <w:rPr>
          <w:rFonts w:ascii="Times New Roman" w:hAnsi="Times New Roman" w:cs="Times New Roman"/>
          <w:sz w:val="28"/>
          <w:szCs w:val="28"/>
        </w:rPr>
        <w:t xml:space="preserve">натрия 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 xml:space="preserve">(589,3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755240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и в интервале показателя преломления от 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>1,3</w:t>
      </w:r>
      <w:r w:rsidRPr="00755240">
        <w:rPr>
          <w:rFonts w:ascii="Times New Roman" w:hAnsi="Times New Roman" w:cs="Times New Roman"/>
          <w:sz w:val="28"/>
          <w:szCs w:val="28"/>
        </w:rPr>
        <w:t xml:space="preserve"> до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 xml:space="preserve"> 1,7.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При работе с рефрактометром температуру </w:t>
      </w:r>
      <w:proofErr w:type="gramStart"/>
      <w:r w:rsidRPr="00755240">
        <w:rPr>
          <w:rFonts w:ascii="Times New Roman" w:hAnsi="Times New Roman" w:cs="Times New Roman"/>
          <w:sz w:val="28"/>
          <w:szCs w:val="28"/>
        </w:rPr>
        <w:t>можно регулировать</w:t>
      </w:r>
      <w:proofErr w:type="gramEnd"/>
      <w:r w:rsidRPr="00755240">
        <w:rPr>
          <w:rFonts w:ascii="Times New Roman" w:hAnsi="Times New Roman" w:cs="Times New Roman"/>
          <w:sz w:val="28"/>
          <w:szCs w:val="28"/>
        </w:rPr>
        <w:t xml:space="preserve"> присоединяя аппарат в водопроводной системе. При повышении температуры показатель преломления понижается, а при понижении соответственно повышается.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На практике рефрактометрия используется для определения концентрации растворов, если ее величина не ниже 3%.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Прибор калибруется эталонными растворами либо очищенной водой </w:t>
      </w:r>
      <w:r w:rsidRPr="00755240">
        <w:rPr>
          <w:rFonts w:ascii="Times New Roman" w:hAnsi="Times New Roman" w:cs="Times New Roman"/>
          <w:sz w:val="28"/>
          <w:szCs w:val="28"/>
          <w:lang w:val="az-Latn-AZ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n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20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az-Latn-AZ"/>
                  </w:rPr>
                  <m:t>°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az-Latn-AZ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az-Latn-AZ"/>
          </w:rPr>
          <m:t>=1,333</m:t>
        </m:r>
      </m:oMath>
      <w:r w:rsidRPr="00755240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В контрольно-аналитической практике метод рефрактометрии применяют для определения подлинности и для количественного определения лекарственных средств.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Определение подлинности лекарственных веществ проводят на основе установления молярного показателя преломления.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Для количественного определения веществ рефрактометрическим методом определяют интервал линейной зависимости между концентрацией растворов и показателем преломления.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Количественное определение модно проводить методом вычисление либо с применением калибровочной кривой.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Рефрактометры обладает рядом достоинств: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быстротой измерения;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простотой обслуживания; 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минимальным расходом исследуемого вещества, что особенно важно при работе с дорогостоящими материалами.</w:t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АББЕ РЕФРАКТОМЕТР – визуальный оптический прибор для измерения показателя преломления жидких и твёрдых сред. Его действие основано на измерении угла полного внутреннего отражения в случае непрозрачной исследуемой среды или предельного угла преломления на плоской границе раздела прозрачных сред (исследуемой и известной) при распространении света из среды с меньшим показателем преломления n1 в среду с большим показателем n</w:t>
      </w:r>
      <w:r w:rsidRPr="00755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5240">
        <w:rPr>
          <w:rFonts w:ascii="Times New Roman" w:hAnsi="Times New Roman" w:cs="Times New Roman"/>
          <w:sz w:val="28"/>
          <w:szCs w:val="28"/>
        </w:rPr>
        <w:t>.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Аббе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рефрактометр состоит из двух стеклянных прямоугольных призм - измерительной призмы 3 с высоким показателем преломления n</w:t>
      </w:r>
      <w:r w:rsidRPr="0075524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55240">
        <w:rPr>
          <w:rFonts w:ascii="Times New Roman" w:hAnsi="Times New Roman" w:cs="Times New Roman"/>
          <w:sz w:val="28"/>
          <w:szCs w:val="28"/>
        </w:rPr>
        <w:t xml:space="preserve">=1,7 (для жёлтой линии натрия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λD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=589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), с полированной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гипотенузной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гранью и </w:t>
      </w:r>
      <w:r w:rsidRPr="00755240">
        <w:rPr>
          <w:rFonts w:ascii="Times New Roman" w:hAnsi="Times New Roman" w:cs="Times New Roman"/>
          <w:sz w:val="28"/>
          <w:szCs w:val="28"/>
        </w:rPr>
        <w:lastRenderedPageBreak/>
        <w:t xml:space="preserve">вспомогательной откидной призмы 2 с матированной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гипотенузной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гранью, зрительной трубы, отсчётной шкалы, специального компенсатора 6. В поле зрения трубы наблюдается резкая линия раздела светлого и тёмного полей, соответствующая предельному углу.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FFD18F1" wp14:editId="61BA3898">
            <wp:extent cx="5544616" cy="3804675"/>
            <wp:effectExtent l="0" t="0" r="0" b="5715"/>
            <wp:docPr id="12292" name="Picture 4" descr="Схема рефрактометра Аб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 descr="Схема рефрактометра Абб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616" cy="38046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755240" w:rsidRP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i/>
          <w:iCs/>
          <w:sz w:val="28"/>
          <w:szCs w:val="28"/>
        </w:rPr>
        <w:t xml:space="preserve">1 -осветительное зеркало; 2 - вспомогательная откидная призма; 3 - основная измерительная призма; 4 - матированная грань откидной призмы; 5 - исследуемая жидкость; 6 - призмы </w:t>
      </w:r>
      <w:proofErr w:type="spellStart"/>
      <w:r w:rsidRPr="00755240">
        <w:rPr>
          <w:rFonts w:ascii="Times New Roman" w:hAnsi="Times New Roman" w:cs="Times New Roman"/>
          <w:i/>
          <w:iCs/>
          <w:sz w:val="28"/>
          <w:szCs w:val="28"/>
        </w:rPr>
        <w:t>Амичи</w:t>
      </w:r>
      <w:proofErr w:type="spellEnd"/>
      <w:r w:rsidRPr="00755240">
        <w:rPr>
          <w:rFonts w:ascii="Times New Roman" w:hAnsi="Times New Roman" w:cs="Times New Roman"/>
          <w:i/>
          <w:iCs/>
          <w:sz w:val="28"/>
          <w:szCs w:val="28"/>
        </w:rPr>
        <w:t xml:space="preserve"> компенсатора; 7 - объектив зрительной трубы; 8 - поворотная призма; 9 - окуляр зрительной трубы.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>Исследуемый образец помещается на измерительную (рефрактометрическую) призму. Она изготовлена из материала с известным показателем преломления (чаще всего это тяжелый флинт) и имеет угол преломления, равный 60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755240">
        <w:rPr>
          <w:rFonts w:ascii="Times New Roman" w:hAnsi="Times New Roman" w:cs="Times New Roman"/>
          <w:sz w:val="28"/>
          <w:szCs w:val="28"/>
        </w:rPr>
        <w:t xml:space="preserve">. На входной грани измерительной призмы происходит преломление света, и наблюдается полное внутреннее отражение. Жидкий анализируемый образец не стекает с входной грани, благодаря ее горизонтальному расположению. Призма помещается в антикоррозийную металлическую полую камеру, которая может быть подключена к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ультратермостату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. Перед проведением измерений камера рефрактометра и анализируемый раствор должны иметь одинаковую температуру. Над измерительной призмой расположена прикрывающая (осветительная) призма, помещенная в оправу, закрепленную шарнирно. Окно в оправе прикрывающей призмы предназначено для освещения прозрачных веществ, исследуемых в проходящем свете. На рефрактометре можно измерять показатели преломления полупрозрачных и темноокрашенных образцов. Для этого используют отраженный свет, получаемый с помощью зеркала, шарнирно закрепленного на оправе рефрактометрической призмы.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lastRenderedPageBreak/>
        <w:t xml:space="preserve">Во время измерения пучок световых лучей направляется на призму зеркалом или освещающим окном, преломляется на измерительной плоскости призмы и попадает внутрь корпуса рефрактометра. Лучи света после прохождения через направляющую призму попадают на систему призм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Амичи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. Призма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Амичи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состоит из трех склеенных призм; свет с некоторой длиной волны (обычно это желтая линия натрия, λ = 589,2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нм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) проходит призму </w:t>
      </w:r>
      <w:proofErr w:type="spellStart"/>
      <w:r w:rsidRPr="00755240">
        <w:rPr>
          <w:rFonts w:ascii="Times New Roman" w:hAnsi="Times New Roman" w:cs="Times New Roman"/>
          <w:sz w:val="28"/>
          <w:szCs w:val="28"/>
        </w:rPr>
        <w:t>Амичи</w:t>
      </w:r>
      <w:proofErr w:type="spellEnd"/>
      <w:r w:rsidRPr="00755240">
        <w:rPr>
          <w:rFonts w:ascii="Times New Roman" w:hAnsi="Times New Roman" w:cs="Times New Roman"/>
          <w:sz w:val="28"/>
          <w:szCs w:val="28"/>
        </w:rPr>
        <w:t xml:space="preserve"> без отклонения. Вращая призмы, можно удалить окраску граничной линии, это осуществляется с помощью головки с накаткой на корпусе рефрактометра. На головке нанесены деления, указывающие уровень дисперсии. Затем пучок лучей света падает на объектив и фокусируется в верхнем окне поля зрения окуляра – граничная линия должна находится в центре верхнего поля, при этом в нижней части поля зрения окуляра видна шкала показателя преломления и процентного содержания сахара; риска на шкале показывает измеряемое значение. Перемещение граничной линии и шкалы показателей преломления в поле зрения окуляра осуществляется с помощью головки на корпусе рефрактометра. Окуляр передвигается в пределах 5 диоптрий. </w:t>
      </w:r>
    </w:p>
    <w:p w:rsidR="00755240" w:rsidRDefault="00755240" w:rsidP="00755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240">
        <w:rPr>
          <w:rFonts w:ascii="Times New Roman" w:hAnsi="Times New Roman" w:cs="Times New Roman"/>
          <w:sz w:val="28"/>
          <w:szCs w:val="28"/>
        </w:rPr>
        <w:t xml:space="preserve">Рефрактометр имеет две измерительные шкалы, верхняя служит для измерения показателя преломления веществ в пределах величин от 1,3 до 1,7. Точность прибора в пределах n от 1,30 до 1,42 составляет 0,0004; при n от 1,42 до 1,7 – 0,0002. </w:t>
      </w:r>
    </w:p>
    <w:p w:rsidR="00FF692E" w:rsidRDefault="00FF692E" w:rsidP="00FF6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5E2EB68" wp14:editId="7D6DC7A6">
            <wp:extent cx="2638425" cy="1351170"/>
            <wp:effectExtent l="0" t="0" r="0" b="1905"/>
            <wp:docPr id="56326" name="Picture 1030" descr="C:\Documents and Settings\Администратор\Мои документы\$$$AAA\Image-03.JPG">
              <a:extLst xmlns:a="http://schemas.openxmlformats.org/drawingml/2006/main">
                <a:ext uri="{FF2B5EF4-FFF2-40B4-BE49-F238E27FC236}">
                  <a16:creationId xmlns:a16="http://schemas.microsoft.com/office/drawing/2014/main" id="{2C4650CD-464F-4EAE-AC38-5FFD56A772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6" name="Picture 1030" descr="C:\Documents and Settings\Администратор\Мои документы\$$$AAA\Image-03.JPG">
                      <a:extLst>
                        <a:ext uri="{FF2B5EF4-FFF2-40B4-BE49-F238E27FC236}">
                          <a16:creationId xmlns:a16="http://schemas.microsoft.com/office/drawing/2014/main" id="{2C4650CD-464F-4EAE-AC38-5FFD56A772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37" cy="13592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F692E" w:rsidRDefault="00FF692E" w:rsidP="00FF6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78A79E0" wp14:editId="76726648">
            <wp:extent cx="2612672" cy="924518"/>
            <wp:effectExtent l="0" t="0" r="0" b="9525"/>
            <wp:docPr id="14338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Untitl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5" t="67227"/>
                    <a:stretch/>
                  </pic:blipFill>
                  <pic:spPr bwMode="auto">
                    <a:xfrm>
                      <a:off x="0" y="0"/>
                      <a:ext cx="2698408" cy="95485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proofErr w:type="gramStart"/>
      <w:r w:rsidRPr="00FF692E">
        <w:rPr>
          <w:rFonts w:ascii="Times New Roman" w:hAnsi="Times New Roman" w:cs="Times New Roman"/>
          <w:b/>
          <w:bCs/>
          <w:sz w:val="28"/>
          <w:szCs w:val="28"/>
        </w:rPr>
        <w:t>смесей</w:t>
      </w:r>
      <w:proofErr w:type="gramEnd"/>
      <w:r w:rsidRPr="00FF692E">
        <w:rPr>
          <w:rFonts w:ascii="Times New Roman" w:hAnsi="Times New Roman" w:cs="Times New Roman"/>
          <w:b/>
          <w:bCs/>
          <w:sz w:val="28"/>
          <w:szCs w:val="28"/>
        </w:rPr>
        <w:t xml:space="preserve"> состоящих из 2 ингредиентов </w:t>
      </w:r>
      <w:r w:rsidRPr="00FF69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FF692E">
        <w:rPr>
          <w:rFonts w:ascii="Times New Roman" w:hAnsi="Times New Roman" w:cs="Times New Roman"/>
          <w:b/>
          <w:bCs/>
          <w:sz w:val="28"/>
          <w:szCs w:val="28"/>
        </w:rPr>
        <w:t>многокомпонентных</w:t>
      </w:r>
      <w:r w:rsidRPr="00FF692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).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 xml:space="preserve">Анализ основывается на сочетании рефрактометрии с титриметрическими методами анализа. Этот вариант предполагает приготовление раствора анализируемого порошка в </w:t>
      </w:r>
      <w:proofErr w:type="spellStart"/>
      <w:r w:rsidRPr="00FF692E"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 w:rsidRPr="00FF692E">
        <w:rPr>
          <w:rFonts w:ascii="Times New Roman" w:hAnsi="Times New Roman" w:cs="Times New Roman"/>
          <w:sz w:val="28"/>
          <w:szCs w:val="28"/>
        </w:rPr>
        <w:t xml:space="preserve">-объемной концентрации, определение показателя преломления полученного раствора и использованного растворителя. Затем определяют каким-либо титриметрическим методом один или более компонент (в зависимости от состава) отдавая предпочтение самому простейшему, позволяющему определять их в присутствии остальных ингредиентов без разделения. </w:t>
      </w:r>
    </w:p>
    <w:p w:rsid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gramStart"/>
      <w:r w:rsidRPr="00FF692E">
        <w:rPr>
          <w:rFonts w:ascii="Times New Roman" w:hAnsi="Times New Roman" w:cs="Times New Roman"/>
          <w:sz w:val="28"/>
          <w:szCs w:val="28"/>
        </w:rPr>
        <w:t>этого  ингредиента</w:t>
      </w:r>
      <w:proofErr w:type="gramEnd"/>
      <w:r w:rsidRPr="00FF692E">
        <w:rPr>
          <w:rFonts w:ascii="Times New Roman" w:hAnsi="Times New Roman" w:cs="Times New Roman"/>
          <w:sz w:val="28"/>
          <w:szCs w:val="28"/>
        </w:rPr>
        <w:t xml:space="preserve"> (С2) рассчитывают по формуле:</w:t>
      </w:r>
    </w:p>
    <w:p w:rsidR="00FF692E" w:rsidRDefault="00FF692E" w:rsidP="00FF6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object w:dxaOrig="4060" w:dyaOrig="680">
          <v:shape id="_x0000_i1029" type="#_x0000_t75" style="width:203pt;height:34pt" o:ole="">
            <v:imagedata r:id="rId12" o:title=""/>
          </v:shape>
          <o:OLEObject Type="Embed" ProgID="Equation.3" ShapeID="_x0000_i1029" DrawAspect="Content" ObjectID="_1710606156" r:id="rId13"/>
        </w:object>
      </w:r>
    </w:p>
    <w:p w:rsidR="00FF692E" w:rsidRPr="00FF692E" w:rsidRDefault="00FF692E" w:rsidP="00FF6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536E" wp14:editId="52368471">
                <wp:simplePos x="0" y="0"/>
                <wp:positionH relativeFrom="margin">
                  <wp:align>center</wp:align>
                </wp:positionH>
                <wp:positionV relativeFrom="paragraph">
                  <wp:posOffset>-48260</wp:posOffset>
                </wp:positionV>
                <wp:extent cx="5317738" cy="46166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7738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F692E" w:rsidRPr="00FF692E" w:rsidRDefault="00FF692E" w:rsidP="00FF692E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FF692E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в процентах (</w:t>
                            </w:r>
                            <w:r w:rsidRPr="00FF692E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az-Latn-AZ"/>
                              </w:rPr>
                              <w:t>%</w:t>
                            </w:r>
                            <w:r w:rsidRPr="00FF692E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)               в граммах (г)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D536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0;margin-top:-3.8pt;width:418.7pt;height:36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" filled="f" stroked="f">
                <v:textbox style="mso-fit-shape-to-text:t">
                  <w:txbxContent>
                    <w:p w:rsidR="00FF692E" w:rsidRPr="00FF692E" w:rsidRDefault="00FF692E" w:rsidP="00FF692E">
                      <w:pPr>
                        <w:pStyle w:val="a3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FF692E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в процентах (</w:t>
                      </w:r>
                      <w:r w:rsidRPr="00FF692E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  <w:lang w:val="az-Latn-AZ"/>
                        </w:rPr>
                        <w:t>%</w:t>
                      </w:r>
                      <w:r w:rsidRPr="00FF692E">
                        <w:rPr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)               в граммах (г)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Где,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С</w:t>
      </w:r>
      <w:r w:rsidRPr="00FF69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F692E">
        <w:rPr>
          <w:rFonts w:ascii="Times New Roman" w:hAnsi="Times New Roman" w:cs="Times New Roman"/>
          <w:sz w:val="28"/>
          <w:szCs w:val="28"/>
        </w:rPr>
        <w:t xml:space="preserve"> – концентрация первого компонента (%), найденного титриметрическими методами;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F</w:t>
      </w:r>
      <w:r w:rsidRPr="00FF692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FF692E">
        <w:rPr>
          <w:rFonts w:ascii="Times New Roman" w:hAnsi="Times New Roman" w:cs="Times New Roman"/>
          <w:sz w:val="28"/>
          <w:szCs w:val="28"/>
        </w:rPr>
        <w:t>, F</w:t>
      </w:r>
      <w:r w:rsidRPr="00FF692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F692E">
        <w:rPr>
          <w:rFonts w:ascii="Times New Roman" w:hAnsi="Times New Roman" w:cs="Times New Roman"/>
          <w:sz w:val="28"/>
          <w:szCs w:val="28"/>
        </w:rPr>
        <w:t xml:space="preserve">, – факторы показателей преломления растворов веществ, определяемых титриметрическими методами;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 xml:space="preserve">n – показатель преломления определяемого вещества;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692E">
        <w:rPr>
          <w:rFonts w:ascii="Times New Roman" w:hAnsi="Times New Roman" w:cs="Times New Roman"/>
          <w:sz w:val="28"/>
          <w:szCs w:val="28"/>
        </w:rPr>
        <w:t>n</w:t>
      </w:r>
      <w:r w:rsidRPr="00FF692E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FF692E">
        <w:rPr>
          <w:rFonts w:ascii="Times New Roman" w:hAnsi="Times New Roman" w:cs="Times New Roman"/>
          <w:sz w:val="28"/>
          <w:szCs w:val="28"/>
        </w:rPr>
        <w:t xml:space="preserve"> – показатель преломления растворителя;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Р – масса лекарственной формы</w:t>
      </w:r>
    </w:p>
    <w:p w:rsid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F692E">
        <w:rPr>
          <w:rFonts w:ascii="Times New Roman" w:hAnsi="Times New Roman" w:cs="Times New Roman"/>
          <w:sz w:val="28"/>
          <w:szCs w:val="28"/>
        </w:rPr>
        <w:t>Для сухих лекарственных форм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FF692E" w:rsidRPr="00FF692E" w:rsidRDefault="00FF692E" w:rsidP="00FF6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object w:dxaOrig="3600" w:dyaOrig="680">
          <v:shape id="_x0000_i1031" type="#_x0000_t75" style="width:180pt;height:34pt" o:ole="">
            <v:imagedata r:id="rId14" o:title=""/>
          </v:shape>
          <o:OLEObject Type="Embed" ProgID="Equation.3" ShapeID="_x0000_i1031" DrawAspect="Content" ObjectID="_1710606157" r:id="rId15"/>
        </w:objec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где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FF692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FF692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1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FF692E">
        <w:rPr>
          <w:rFonts w:ascii="Times New Roman" w:hAnsi="Times New Roman" w:cs="Times New Roman"/>
          <w:sz w:val="28"/>
          <w:szCs w:val="28"/>
        </w:rPr>
        <w:t>фактор и концентрации вещества определяемого химическим методом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FF692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2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FF692E">
        <w:rPr>
          <w:rFonts w:ascii="Times New Roman" w:hAnsi="Times New Roman" w:cs="Times New Roman"/>
          <w:sz w:val="28"/>
          <w:szCs w:val="28"/>
        </w:rPr>
        <w:t>фактор определяемого ингредиента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a – </w:t>
      </w:r>
      <w:r w:rsidRPr="00FF692E">
        <w:rPr>
          <w:rFonts w:ascii="Times New Roman" w:hAnsi="Times New Roman" w:cs="Times New Roman"/>
          <w:sz w:val="28"/>
          <w:szCs w:val="28"/>
        </w:rPr>
        <w:t>масса навески лекарственного вещества взятого для анализа в граммах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P – </w:t>
      </w:r>
      <w:r w:rsidRPr="00FF692E">
        <w:rPr>
          <w:rFonts w:ascii="Times New Roman" w:hAnsi="Times New Roman" w:cs="Times New Roman"/>
          <w:sz w:val="28"/>
          <w:szCs w:val="28"/>
        </w:rPr>
        <w:t>масса (</w:t>
      </w:r>
      <w:proofErr w:type="spellStart"/>
      <w:r w:rsidRPr="00FF692E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Pr="00FF692E">
        <w:rPr>
          <w:rFonts w:ascii="Times New Roman" w:hAnsi="Times New Roman" w:cs="Times New Roman"/>
          <w:sz w:val="28"/>
          <w:szCs w:val="28"/>
        </w:rPr>
        <w:t>) лекарственной формы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;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V – </w:t>
      </w:r>
      <w:proofErr w:type="spellStart"/>
      <w:r w:rsidRPr="00FF692E">
        <w:rPr>
          <w:rFonts w:ascii="Times New Roman" w:hAnsi="Times New Roman" w:cs="Times New Roman"/>
          <w:sz w:val="28"/>
          <w:szCs w:val="28"/>
        </w:rPr>
        <w:t>обьем</w:t>
      </w:r>
      <w:proofErr w:type="spellEnd"/>
      <w:r w:rsidRPr="00FF692E">
        <w:rPr>
          <w:rFonts w:ascii="Times New Roman" w:hAnsi="Times New Roman" w:cs="Times New Roman"/>
          <w:sz w:val="28"/>
          <w:szCs w:val="28"/>
        </w:rPr>
        <w:t xml:space="preserve"> растворителя взятый для растворения навески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Определение концентрации этилового спирта в водно-спиртовых растворах, тинктурах.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 xml:space="preserve">Определение проводят согласно показателю преломления и плотности тинктур. Показатель преломления тинктур равен показателю преломления води и экстрактивных веществ. </w:t>
      </w:r>
    </w:p>
    <w:p w:rsid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F692E">
        <w:rPr>
          <w:rFonts w:ascii="Times New Roman" w:hAnsi="Times New Roman" w:cs="Times New Roman"/>
          <w:sz w:val="28"/>
          <w:szCs w:val="28"/>
        </w:rPr>
        <w:t xml:space="preserve">Концентрацию этилового спирта в </w:t>
      </w:r>
      <w:proofErr w:type="gramStart"/>
      <w:r w:rsidRPr="00FF692E">
        <w:rPr>
          <w:rFonts w:ascii="Times New Roman" w:hAnsi="Times New Roman" w:cs="Times New Roman"/>
          <w:sz w:val="28"/>
          <w:szCs w:val="28"/>
        </w:rPr>
        <w:t>процентах  в</w:t>
      </w:r>
      <w:proofErr w:type="gramEnd"/>
      <w:r w:rsidRPr="00FF692E">
        <w:rPr>
          <w:rFonts w:ascii="Times New Roman" w:hAnsi="Times New Roman" w:cs="Times New Roman"/>
          <w:sz w:val="28"/>
          <w:szCs w:val="28"/>
        </w:rPr>
        <w:t xml:space="preserve"> тинктурах определяют согласно формуле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:</w:t>
      </w:r>
    </w:p>
    <w:p w:rsidR="00FF692E" w:rsidRPr="00FF692E" w:rsidRDefault="00FF692E" w:rsidP="00FF69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18FEAE" wp14:editId="7CEF5630">
            <wp:extent cx="2849033" cy="336279"/>
            <wp:effectExtent l="0" t="0" r="0" b="0"/>
            <wp:docPr id="112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778" cy="35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</w:rPr>
        <w:t>где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963 </w:t>
      </w:r>
      <w:r w:rsidRPr="00FF692E">
        <w:rPr>
          <w:rFonts w:ascii="Times New Roman" w:hAnsi="Times New Roman" w:cs="Times New Roman"/>
          <w:sz w:val="28"/>
          <w:szCs w:val="28"/>
        </w:rPr>
        <w:t>и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 353 – </w:t>
      </w:r>
      <w:r w:rsidRPr="00FF692E">
        <w:rPr>
          <w:rFonts w:ascii="Times New Roman" w:hAnsi="Times New Roman" w:cs="Times New Roman"/>
          <w:sz w:val="28"/>
          <w:szCs w:val="28"/>
        </w:rPr>
        <w:t>эмпирические показатели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n – </w:t>
      </w:r>
      <w:r w:rsidRPr="00FF692E">
        <w:rPr>
          <w:rFonts w:ascii="Times New Roman" w:hAnsi="Times New Roman" w:cs="Times New Roman"/>
          <w:sz w:val="28"/>
          <w:szCs w:val="28"/>
        </w:rPr>
        <w:t>показатель преломления тинктуры,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>n</w:t>
      </w:r>
      <w:bookmarkStart w:id="0" w:name="_GoBack"/>
      <w:r w:rsidRPr="00FF692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0</w:t>
      </w:r>
      <w:bookmarkEnd w:id="0"/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FF692E">
        <w:rPr>
          <w:rFonts w:ascii="Times New Roman" w:hAnsi="Times New Roman" w:cs="Times New Roman"/>
          <w:sz w:val="28"/>
          <w:szCs w:val="28"/>
        </w:rPr>
        <w:t>показатель преломления воды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>,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ρ – </w:t>
      </w:r>
      <w:r w:rsidRPr="00FF692E">
        <w:rPr>
          <w:rFonts w:ascii="Times New Roman" w:hAnsi="Times New Roman" w:cs="Times New Roman"/>
          <w:sz w:val="28"/>
          <w:szCs w:val="28"/>
        </w:rPr>
        <w:t>плотность тинктуры,</w:t>
      </w:r>
    </w:p>
    <w:p w:rsidR="00FF692E" w:rsidRPr="00FF692E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92E">
        <w:rPr>
          <w:rFonts w:ascii="Times New Roman" w:hAnsi="Times New Roman" w:cs="Times New Roman"/>
          <w:sz w:val="28"/>
          <w:szCs w:val="28"/>
          <w:lang w:val="el-GR"/>
        </w:rPr>
        <w:t>ρ</w:t>
      </w:r>
      <w:r w:rsidRPr="00FF692E">
        <w:rPr>
          <w:rFonts w:ascii="Times New Roman" w:hAnsi="Times New Roman" w:cs="Times New Roman"/>
          <w:sz w:val="28"/>
          <w:szCs w:val="28"/>
          <w:vertAlign w:val="subscript"/>
          <w:lang w:val="az-Latn-AZ"/>
        </w:rPr>
        <w:t>0</w:t>
      </w:r>
      <w:r w:rsidRPr="00FF692E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FF692E">
        <w:rPr>
          <w:rFonts w:ascii="Times New Roman" w:hAnsi="Times New Roman" w:cs="Times New Roman"/>
          <w:sz w:val="28"/>
          <w:szCs w:val="28"/>
        </w:rPr>
        <w:t>плотность воды.</w:t>
      </w:r>
    </w:p>
    <w:p w:rsidR="00FF692E" w:rsidRPr="00755240" w:rsidRDefault="00FF692E" w:rsidP="00FF6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692E" w:rsidRPr="00755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D8"/>
    <w:rsid w:val="001E25E0"/>
    <w:rsid w:val="00652D61"/>
    <w:rsid w:val="00755240"/>
    <w:rsid w:val="00871265"/>
    <w:rsid w:val="00995770"/>
    <w:rsid w:val="00BE40D8"/>
    <w:rsid w:val="00C97521"/>
    <w:rsid w:val="00CE3E46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423F"/>
  <w15:chartTrackingRefBased/>
  <w15:docId w15:val="{B6D75AB2-947A-4B2E-93ED-E362479B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2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Memmedov</dc:creator>
  <cp:keywords/>
  <dc:description/>
  <cp:lastModifiedBy>Fuad Memmedov</cp:lastModifiedBy>
  <cp:revision>3</cp:revision>
  <dcterms:created xsi:type="dcterms:W3CDTF">2022-04-04T14:01:00Z</dcterms:created>
  <dcterms:modified xsi:type="dcterms:W3CDTF">2022-04-04T15:35:00Z</dcterms:modified>
</cp:coreProperties>
</file>